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423585"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bookmarkStart w:id="0" w:name="_GoBack"/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附件1：</w:t>
      </w:r>
    </w:p>
    <w:p w14:paraId="48346CA2">
      <w:pPr>
        <w:spacing w:line="360" w:lineRule="auto"/>
        <w:jc w:val="center"/>
        <w:outlineLvl w:val="0"/>
        <w:rPr>
          <w:rFonts w:hint="eastAsia"/>
          <w:b/>
          <w:bCs/>
          <w:sz w:val="36"/>
          <w:szCs w:val="44"/>
          <w:highlight w:val="none"/>
          <w:lang w:eastAsia="zh-CN"/>
        </w:rPr>
      </w:pPr>
      <w:r>
        <w:rPr>
          <w:rFonts w:hint="eastAsia"/>
          <w:b/>
          <w:bCs/>
          <w:sz w:val="36"/>
          <w:szCs w:val="44"/>
          <w:highlight w:val="none"/>
          <w:lang w:eastAsia="zh-CN"/>
        </w:rPr>
        <w:t>浙江经贸职业学院教材建设和管理系统</w:t>
      </w:r>
    </w:p>
    <w:p w14:paraId="65AF1730">
      <w:pPr>
        <w:spacing w:line="360" w:lineRule="auto"/>
        <w:jc w:val="center"/>
        <w:outlineLvl w:val="0"/>
        <w:rPr>
          <w:rFonts w:hint="default"/>
          <w:b/>
          <w:bCs/>
          <w:sz w:val="36"/>
          <w:szCs w:val="44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44"/>
          <w:highlight w:val="none"/>
          <w:lang w:val="en-US" w:eastAsia="zh-CN"/>
        </w:rPr>
        <w:t>（教材入库管理）操作指南</w:t>
      </w:r>
    </w:p>
    <w:p w14:paraId="20A363BA">
      <w:pPr>
        <w:spacing w:line="360" w:lineRule="auto"/>
        <w:rPr>
          <w:highlight w:val="none"/>
        </w:rPr>
      </w:pPr>
    </w:p>
    <w:p w14:paraId="1E27EF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outlineLvl w:val="0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一、角色类别</w:t>
      </w:r>
    </w:p>
    <w:p w14:paraId="5DFE23B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教材建设和管理系统</w:t>
      </w:r>
      <w:r>
        <w:rPr>
          <w:rFonts w:hint="eastAsia" w:cstheme="minorBidi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的用户分为三类角色，分别是教师、管理员、专家。其中管理员分为学校管理员、学院管理员和教研室负责人。用户可以同时具有若干种身份，例如：教研室负责人可以同时具备教师、管理员两种身份，校内专家可以同时具备教师、专家两种身份。</w:t>
      </w:r>
    </w:p>
    <w:p w14:paraId="474C96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outlineLvl w:val="0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二、账号密码登录</w:t>
      </w:r>
    </w:p>
    <w:p w14:paraId="024F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打开浏览器输入网址：</w:t>
      </w:r>
      <w:r>
        <w:rPr>
          <w:rFonts w:hint="eastAsia"/>
          <w:b w:val="0"/>
          <w:bCs w:val="0"/>
          <w:sz w:val="28"/>
          <w:szCs w:val="36"/>
          <w:highlight w:val="none"/>
          <w:lang w:eastAsia="zh-CN"/>
        </w:rPr>
        <w:fldChar w:fldCharType="begin"/>
      </w:r>
      <w:r>
        <w:rPr>
          <w:rFonts w:hint="eastAsia"/>
          <w:b w:val="0"/>
          <w:bCs w:val="0"/>
          <w:sz w:val="28"/>
          <w:szCs w:val="36"/>
          <w:highlight w:val="none"/>
          <w:lang w:eastAsia="zh-CN"/>
        </w:rPr>
        <w:instrText xml:space="preserve"> HYPERLINK "https://jcgl.zjiet.edu.cn/" </w:instrText>
      </w:r>
      <w:r>
        <w:rPr>
          <w:rFonts w:hint="eastAsia"/>
          <w:b w:val="0"/>
          <w:bCs w:val="0"/>
          <w:sz w:val="28"/>
          <w:szCs w:val="36"/>
          <w:highlight w:val="none"/>
          <w:lang w:eastAsia="zh-CN"/>
        </w:rPr>
        <w:fldChar w:fldCharType="separate"/>
      </w:r>
      <w:r>
        <w:rPr>
          <w:rStyle w:val="9"/>
          <w:rFonts w:hint="eastAsia"/>
          <w:b w:val="0"/>
          <w:bCs w:val="0"/>
          <w:sz w:val="28"/>
          <w:szCs w:val="36"/>
          <w:highlight w:val="none"/>
          <w:lang w:eastAsia="zh-CN"/>
        </w:rPr>
        <w:t>https://jcgl.zjiet.edu.cn/</w:t>
      </w:r>
      <w:r>
        <w:rPr>
          <w:rFonts w:hint="eastAsia"/>
          <w:b w:val="0"/>
          <w:bCs w:val="0"/>
          <w:sz w:val="28"/>
          <w:szCs w:val="36"/>
          <w:highlight w:val="none"/>
          <w:lang w:eastAsia="zh-CN"/>
        </w:rPr>
        <w:fldChar w:fldCharType="end"/>
      </w:r>
      <w:r>
        <w:rPr>
          <w:rFonts w:hint="eastAsia"/>
          <w:b w:val="0"/>
          <w:bCs w:val="0"/>
          <w:sz w:val="28"/>
          <w:szCs w:val="36"/>
          <w:highlight w:val="none"/>
          <w:lang w:val="en-US" w:eastAsia="zh-CN"/>
        </w:rPr>
        <w:t>。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校内教师点击“统一身份认证平台，进行身份认证登录。</w:t>
      </w:r>
    </w:p>
    <w:p w14:paraId="3D460B07">
      <w:pPr>
        <w:pStyle w:val="2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2880" cy="2440940"/>
            <wp:effectExtent l="0" t="0" r="1397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DE16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用户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默认为教师角色登录。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教研室负责人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、学院管理员、学校管理员可选择教师角色登录（系统前端）或管理员角色登录（系统后台）。</w:t>
      </w:r>
    </w:p>
    <w:p w14:paraId="16719F30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5234305" cy="2119630"/>
            <wp:effectExtent l="0" t="0" r="4445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6DD977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管理员使用教师角色登录后，也可点击右上角“切换到管理端”，进入管理后台。</w:t>
      </w:r>
    </w:p>
    <w:p w14:paraId="36CB0320">
      <w:pPr>
        <w:numPr>
          <w:ilvl w:val="0"/>
          <w:numId w:val="0"/>
        </w:numPr>
        <w:spacing w:line="360" w:lineRule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6690" cy="225679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38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三、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查看学校教材选用库</w:t>
      </w:r>
    </w:p>
    <w:p w14:paraId="3B2C5867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outlineLvl w:val="1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1.教师端查看</w:t>
      </w:r>
    </w:p>
    <w:p w14:paraId="1710305E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教师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在教师端，进入“教材选用”栏-“学校教材库”，查询常规在库、即将出库、已出库教材。</w:t>
      </w:r>
    </w:p>
    <w:p w14:paraId="30E37D03">
      <w:pPr>
        <w:pStyle w:val="2"/>
        <w:rPr>
          <w:rFonts w:hint="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6690" cy="2863850"/>
            <wp:effectExtent l="0" t="0" r="10160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b="101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30CA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outlineLvl w:val="1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highlight w:val="none"/>
          <w:lang w:val="en-US" w:eastAsia="zh-CN" w:bidi="ar-SA"/>
        </w:rPr>
        <w:t>2.</w:t>
      </w: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管理端查看</w:t>
      </w:r>
    </w:p>
    <w:p w14:paraId="128CE883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管理员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可切换至管理端，在“教材库管理”栏-“教材信息管理”，查询常规在库、即将出库、已出库教材信息，并进行学校教材选用库数据核准和维护。</w:t>
      </w:r>
    </w:p>
    <w:p w14:paraId="76782515">
      <w:pPr>
        <w:pStyle w:val="2"/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</w:p>
    <w:p w14:paraId="44E1D6AF">
      <w:pPr>
        <w:pStyle w:val="2"/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2245" cy="2477770"/>
            <wp:effectExtent l="0" t="0" r="14605" b="177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5C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outlineLvl w:val="0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四、新增教材入库申请</w:t>
      </w:r>
    </w:p>
    <w:p w14:paraId="63583AFA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当库内无教学所需要教材时，可进行新增教材推荐入库。</w:t>
      </w:r>
    </w:p>
    <w:p w14:paraId="0C734A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default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1.教师端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新增入库申请</w:t>
      </w:r>
    </w:p>
    <w:p w14:paraId="256B5919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进入“教材选用”-“入库申请”，点击“新增教材”。</w:t>
      </w:r>
    </w:p>
    <w:p w14:paraId="1E6A5D61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7325" cy="201231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003F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新增方式一：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在关键字搜索框搜索需要教材名称，确认无误后选择对应教材“添加教材至学校教材库”，填写推荐入库原因并提交。</w:t>
      </w:r>
    </w:p>
    <w:p w14:paraId="7BDA9A05">
      <w:pPr>
        <w:widowControl w:val="0"/>
        <w:numPr>
          <w:ilvl w:val="0"/>
          <w:numId w:val="0"/>
        </w:numPr>
        <w:spacing w:line="360" w:lineRule="auto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9865" cy="2630805"/>
            <wp:effectExtent l="0" t="0" r="6985" b="171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683B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eastAsiaTheme="minor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73040" cy="1906905"/>
            <wp:effectExtent l="0" t="0" r="3810" b="171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60FE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新增方式二：</w:t>
      </w: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手动添加推荐入库的教材信息，填写完成后提交。</w:t>
      </w:r>
    </w:p>
    <w:p w14:paraId="03E33574"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2880" cy="25107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1056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59A3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9865" cy="2973070"/>
            <wp:effectExtent l="0" t="0" r="6985" b="177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DE8E">
      <w:pPr>
        <w:widowControl w:val="0"/>
        <w:numPr>
          <w:ilvl w:val="0"/>
          <w:numId w:val="0"/>
        </w:numPr>
        <w:tabs>
          <w:tab w:val="left" w:pos="312"/>
        </w:tabs>
        <w:spacing w:line="360" w:lineRule="auto"/>
        <w:jc w:val="left"/>
        <w:rPr>
          <w:rFonts w:hint="default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68595" cy="2940685"/>
            <wp:effectExtent l="0" t="0" r="8255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E6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2.入库申请记录</w:t>
      </w:r>
    </w:p>
    <w:p w14:paraId="1A648C50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highlight w:val="none"/>
          <w:lang w:val="en-US" w:eastAsia="zh-CN"/>
        </w:rPr>
        <w:t>教师可在“入库申请”中查看推荐教材或者新增教材的审核进度。</w:t>
      </w:r>
    </w:p>
    <w:p w14:paraId="7250F17F">
      <w:pPr>
        <w:widowControl w:val="0"/>
        <w:numPr>
          <w:ilvl w:val="0"/>
          <w:numId w:val="0"/>
        </w:numPr>
        <w:spacing w:line="360" w:lineRule="auto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8595" cy="2120900"/>
            <wp:effectExtent l="0" t="0" r="8255" b="12700"/>
            <wp:docPr id="7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rcRect b="381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965A">
      <w:pPr>
        <w:widowControl w:val="0"/>
        <w:numPr>
          <w:ilvl w:val="0"/>
          <w:numId w:val="0"/>
        </w:numPr>
        <w:spacing w:line="360" w:lineRule="auto"/>
        <w:jc w:val="left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3040" cy="1941830"/>
            <wp:effectExtent l="0" t="0" r="3810" b="1270"/>
            <wp:docPr id="11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0"/>
                    <pic:cNvPicPr>
                      <a:picLocks noChangeAspect="1"/>
                    </pic:cNvPicPr>
                  </pic:nvPicPr>
                  <pic:blipFill>
                    <a:blip r:embed="rId17"/>
                    <a:srcRect b="116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8DD6">
      <w:pPr>
        <w:numPr>
          <w:ilvl w:val="0"/>
          <w:numId w:val="0"/>
        </w:numPr>
        <w:spacing w:line="360" w:lineRule="auto"/>
        <w:ind w:left="0" w:leftChars="0" w:firstLine="420" w:firstLineChars="0"/>
        <w:outlineLvl w:val="0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五、专家审读</w:t>
      </w:r>
    </w:p>
    <w:p w14:paraId="05B01ABE">
      <w:pPr>
        <w:pStyle w:val="2"/>
        <w:spacing w:line="360" w:lineRule="auto"/>
        <w:ind w:firstLine="420" w:firstLineChars="0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学院管理员在管理端对新增入库教材组织教材审读活动。</w:t>
      </w:r>
      <w:r>
        <w:rPr>
          <w:rFonts w:hint="eastAsia" w:ascii="宋体" w:hAnsi="宋体" w:eastAsia="宋体" w:cs="宋体"/>
          <w:color w:val="FF0000"/>
          <w:kern w:val="2"/>
          <w:sz w:val="24"/>
          <w:szCs w:val="24"/>
          <w:highlight w:val="none"/>
          <w:lang w:val="en-US" w:eastAsia="zh-CN" w:bidi="ar-SA"/>
        </w:rPr>
        <w:t>注意该审读活动不可编辑，新增时请谨慎选择专家和需要审读的教材信息，检查无误后再做下一步操作。</w:t>
      </w:r>
    </w:p>
    <w:p w14:paraId="700CCD93">
      <w:pPr>
        <w:pStyle w:val="2"/>
        <w:spacing w:line="360" w:lineRule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3040" cy="2248535"/>
            <wp:effectExtent l="0" t="0" r="3810" b="18415"/>
            <wp:docPr id="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1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default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1.专家信息管理</w:t>
      </w:r>
    </w:p>
    <w:p w14:paraId="2AAB0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“专家库管理”-“专家信息”，准确填写专家信息</w:t>
      </w:r>
      <w:r>
        <w:rPr>
          <w:rFonts w:hint="eastAsia"/>
          <w:color w:val="FF0000"/>
          <w:sz w:val="24"/>
          <w:szCs w:val="24"/>
          <w:highlight w:val="none"/>
          <w:lang w:val="en-US" w:eastAsia="zh-CN"/>
        </w:rPr>
        <w:t>（姓名、手机号码、所属单位、来源、类型、编号等信息）</w:t>
      </w:r>
      <w:r>
        <w:rPr>
          <w:rFonts w:hint="eastAsia"/>
          <w:sz w:val="24"/>
          <w:szCs w:val="24"/>
          <w:highlight w:val="none"/>
          <w:lang w:val="en-US" w:eastAsia="zh-CN"/>
        </w:rPr>
        <w:t>，专家类型请选择</w:t>
      </w:r>
      <w:r>
        <w:rPr>
          <w:rFonts w:hint="eastAsia"/>
          <w:color w:val="FF0000"/>
          <w:sz w:val="24"/>
          <w:szCs w:val="24"/>
          <w:highlight w:val="none"/>
          <w:lang w:val="en-US" w:eastAsia="zh-CN"/>
        </w:rPr>
        <w:t>“教材审读专家”</w:t>
      </w:r>
      <w:r>
        <w:rPr>
          <w:rFonts w:hint="eastAsia"/>
          <w:sz w:val="24"/>
          <w:szCs w:val="24"/>
          <w:highlight w:val="none"/>
          <w:lang w:val="en-US" w:eastAsia="zh-CN"/>
        </w:rPr>
        <w:t>并提交。</w:t>
      </w:r>
    </w:p>
    <w:p w14:paraId="2CA0CDCC">
      <w:pPr>
        <w:pStyle w:val="2"/>
        <w:numPr>
          <w:ilvl w:val="0"/>
          <w:numId w:val="0"/>
        </w:numPr>
        <w:spacing w:line="360" w:lineRule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1770" cy="2867025"/>
            <wp:effectExtent l="0" t="0" r="508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C87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2.专家分组管理（可选）</w:t>
      </w:r>
    </w:p>
    <w:p w14:paraId="28E7411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专家分组可选择部分专家成为一个小组，评审活动时可选择专家组进行评审，也可将已分组专家解散。</w:t>
      </w:r>
    </w:p>
    <w:p w14:paraId="0D4C3F08">
      <w:pPr>
        <w:pStyle w:val="2"/>
        <w:spacing w:line="360" w:lineRule="auto"/>
        <w:rPr>
          <w:rFonts w:hint="default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73675" cy="2529840"/>
            <wp:effectExtent l="0" t="0" r="3175" b="3810"/>
            <wp:docPr id="6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rcRect t="630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B5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3.新建审读活动</w:t>
      </w:r>
    </w:p>
    <w:p w14:paraId="030668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填写审读活动名称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  <w:t>（XXXX学院2026年春/秋季入库教材审读1；XXXX学院2026年春/秋季入库教材审读2）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，添加需要审读的教材，选择审读专家。</w:t>
      </w:r>
    </w:p>
    <w:p w14:paraId="61F3FFDE">
      <w:pPr>
        <w:pStyle w:val="2"/>
        <w:spacing w:line="360" w:lineRule="auto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57800" cy="2199005"/>
            <wp:effectExtent l="0" t="0" r="0" b="10795"/>
            <wp:docPr id="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24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default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4.专家登录并审读教材</w:t>
      </w:r>
    </w:p>
    <w:p w14:paraId="55881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校内教师作为审读专家时，使用账号密码登录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  <w:t>（账号：专家手机号码，默认密码：手机号码后6位）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。首次登录会弹窗提示修改密码，修改密码后使用新密码再次登录。</w:t>
      </w:r>
    </w:p>
    <w:p w14:paraId="34EEC998">
      <w:pPr>
        <w:pStyle w:val="2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67325" cy="3020695"/>
            <wp:effectExtent l="0" t="0" r="9525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97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eastAsiaTheme="minorEastAsia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登录成功后，专家在“教材库管理”-“教材入库”-“教材审读”开展教材审读，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  <w:t>并提交审读意见。</w:t>
      </w:r>
    </w:p>
    <w:p w14:paraId="26602764">
      <w:pPr>
        <w:pStyle w:val="2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58435" cy="1739265"/>
            <wp:effectExtent l="0" t="0" r="1841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E4B1">
      <w:pPr>
        <w:rPr>
          <w:rFonts w:hint="eastAsia" w:eastAsiaTheme="minorEastAsia"/>
          <w:highlight w:val="none"/>
          <w:lang w:val="en-US" w:eastAsia="zh-CN"/>
        </w:rPr>
      </w:pPr>
      <w:r>
        <w:rPr>
          <w:rFonts w:hint="eastAsia" w:eastAsiaTheme="minorEastAsia"/>
          <w:highlight w:val="none"/>
          <w:lang w:val="en-US" w:eastAsia="zh-CN"/>
        </w:rPr>
        <w:drawing>
          <wp:inline distT="0" distB="0" distL="114300" distR="114300">
            <wp:extent cx="5263515" cy="2272665"/>
            <wp:effectExtent l="0" t="0" r="13335" b="13335"/>
            <wp:docPr id="17" name="图片 17" descr="fea783e0cbd1c62c742569553ecf4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ea783e0cbd1c62c742569553ecf43d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7D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textAlignment w:val="auto"/>
        <w:outlineLvl w:val="0"/>
        <w:rPr>
          <w:rFonts w:hint="default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  <w:t>六、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教材入库审核</w:t>
      </w:r>
    </w:p>
    <w:p w14:paraId="611F305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/>
          <w:sz w:val="24"/>
          <w:szCs w:val="32"/>
          <w:highlight w:val="none"/>
          <w:lang w:val="en-US" w:eastAsia="zh-CN"/>
        </w:rPr>
        <w:t>学院管理员可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在“入库审核”页面，对</w:t>
      </w:r>
      <w:r>
        <w:rPr>
          <w:rFonts w:hint="eastAsia"/>
          <w:sz w:val="24"/>
          <w:szCs w:val="32"/>
          <w:highlight w:val="none"/>
          <w:lang w:val="en-US" w:eastAsia="zh-CN"/>
        </w:rPr>
        <w:t>专家审读通过的教材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进行教材入库审核</w:t>
      </w:r>
      <w:r>
        <w:rPr>
          <w:rFonts w:hint="eastAsia"/>
          <w:sz w:val="24"/>
          <w:szCs w:val="32"/>
          <w:highlight w:val="none"/>
          <w:lang w:val="en-US" w:eastAsia="zh-CN"/>
        </w:rPr>
        <w:t>。学院管理员审核通过后的教材进入学校教材库。</w:t>
      </w:r>
    </w:p>
    <w:p w14:paraId="4A4C1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274310" cy="2289810"/>
            <wp:effectExtent l="0" t="0" r="2540" b="15240"/>
            <wp:docPr id="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CF2E2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D268E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DD268E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C35686"/>
    <w:rsid w:val="00386300"/>
    <w:rsid w:val="007402CA"/>
    <w:rsid w:val="00D5063D"/>
    <w:rsid w:val="01483505"/>
    <w:rsid w:val="018C33F1"/>
    <w:rsid w:val="019B3634"/>
    <w:rsid w:val="02441F1E"/>
    <w:rsid w:val="02533F0F"/>
    <w:rsid w:val="030B5E9C"/>
    <w:rsid w:val="036839EA"/>
    <w:rsid w:val="03AA7B5F"/>
    <w:rsid w:val="03CF3A69"/>
    <w:rsid w:val="04E43544"/>
    <w:rsid w:val="062E4A77"/>
    <w:rsid w:val="06634F04"/>
    <w:rsid w:val="06935222"/>
    <w:rsid w:val="06F832D7"/>
    <w:rsid w:val="06FC74AE"/>
    <w:rsid w:val="071A149F"/>
    <w:rsid w:val="071D4AEC"/>
    <w:rsid w:val="07F476F5"/>
    <w:rsid w:val="080B1A1B"/>
    <w:rsid w:val="08935065"/>
    <w:rsid w:val="08AE6343"/>
    <w:rsid w:val="09F064E7"/>
    <w:rsid w:val="09F5224A"/>
    <w:rsid w:val="0A4E393A"/>
    <w:rsid w:val="0B291CB1"/>
    <w:rsid w:val="0D4C12E8"/>
    <w:rsid w:val="0D7C6A10"/>
    <w:rsid w:val="0E51515F"/>
    <w:rsid w:val="0F827BE2"/>
    <w:rsid w:val="10702130"/>
    <w:rsid w:val="11194576"/>
    <w:rsid w:val="11F97505"/>
    <w:rsid w:val="122D652B"/>
    <w:rsid w:val="12A61E39"/>
    <w:rsid w:val="13545D39"/>
    <w:rsid w:val="13B32A60"/>
    <w:rsid w:val="144E2788"/>
    <w:rsid w:val="15A308B2"/>
    <w:rsid w:val="15CF16A7"/>
    <w:rsid w:val="15F5110D"/>
    <w:rsid w:val="160C46A9"/>
    <w:rsid w:val="16497752"/>
    <w:rsid w:val="167E55A7"/>
    <w:rsid w:val="173A16CC"/>
    <w:rsid w:val="17CF1E32"/>
    <w:rsid w:val="17F80D70"/>
    <w:rsid w:val="18493992"/>
    <w:rsid w:val="190B0C48"/>
    <w:rsid w:val="193E62A3"/>
    <w:rsid w:val="196842EC"/>
    <w:rsid w:val="19882298"/>
    <w:rsid w:val="19C332D1"/>
    <w:rsid w:val="19FE07AD"/>
    <w:rsid w:val="1B075976"/>
    <w:rsid w:val="1C2269D4"/>
    <w:rsid w:val="1C80194D"/>
    <w:rsid w:val="1D61177E"/>
    <w:rsid w:val="1D995A07"/>
    <w:rsid w:val="1E587833"/>
    <w:rsid w:val="1EDF0BAD"/>
    <w:rsid w:val="1F412F7C"/>
    <w:rsid w:val="2004784E"/>
    <w:rsid w:val="204809D3"/>
    <w:rsid w:val="21537630"/>
    <w:rsid w:val="216D06F2"/>
    <w:rsid w:val="21BF4CC5"/>
    <w:rsid w:val="21C26300"/>
    <w:rsid w:val="21C978F2"/>
    <w:rsid w:val="22252D7A"/>
    <w:rsid w:val="227635D6"/>
    <w:rsid w:val="22C5630B"/>
    <w:rsid w:val="23403BE4"/>
    <w:rsid w:val="235A6A54"/>
    <w:rsid w:val="23C6058D"/>
    <w:rsid w:val="23CD36CA"/>
    <w:rsid w:val="24883A94"/>
    <w:rsid w:val="25665B84"/>
    <w:rsid w:val="26A36964"/>
    <w:rsid w:val="26CA2142"/>
    <w:rsid w:val="27117B86"/>
    <w:rsid w:val="27C9064C"/>
    <w:rsid w:val="27F21951"/>
    <w:rsid w:val="28285372"/>
    <w:rsid w:val="28AC5FA3"/>
    <w:rsid w:val="29030EDA"/>
    <w:rsid w:val="291A534B"/>
    <w:rsid w:val="294D2BB7"/>
    <w:rsid w:val="297168A5"/>
    <w:rsid w:val="2A3F4BF5"/>
    <w:rsid w:val="2AA1140C"/>
    <w:rsid w:val="2B54022C"/>
    <w:rsid w:val="2C581F9E"/>
    <w:rsid w:val="2C663338"/>
    <w:rsid w:val="2C9A44A7"/>
    <w:rsid w:val="2CAF6062"/>
    <w:rsid w:val="2D3376D8"/>
    <w:rsid w:val="2EA17C2D"/>
    <w:rsid w:val="2F3F2FA2"/>
    <w:rsid w:val="304E16EE"/>
    <w:rsid w:val="30C10112"/>
    <w:rsid w:val="32B31CDC"/>
    <w:rsid w:val="32C65EB4"/>
    <w:rsid w:val="32DC7485"/>
    <w:rsid w:val="332B0255"/>
    <w:rsid w:val="35603978"/>
    <w:rsid w:val="37EA43F2"/>
    <w:rsid w:val="390414E4"/>
    <w:rsid w:val="39730417"/>
    <w:rsid w:val="3A1219DE"/>
    <w:rsid w:val="3A2B0CF2"/>
    <w:rsid w:val="3A370651"/>
    <w:rsid w:val="3AF86E26"/>
    <w:rsid w:val="3B7936BD"/>
    <w:rsid w:val="3D167A38"/>
    <w:rsid w:val="3D5A3DC8"/>
    <w:rsid w:val="3E234634"/>
    <w:rsid w:val="3F3146B5"/>
    <w:rsid w:val="3F544847"/>
    <w:rsid w:val="3F7B1DD4"/>
    <w:rsid w:val="400718BA"/>
    <w:rsid w:val="40D73786"/>
    <w:rsid w:val="41097DCA"/>
    <w:rsid w:val="42044303"/>
    <w:rsid w:val="423A5F76"/>
    <w:rsid w:val="42A31D6D"/>
    <w:rsid w:val="42A94EAA"/>
    <w:rsid w:val="43E77A38"/>
    <w:rsid w:val="43EC7EAE"/>
    <w:rsid w:val="453F38A4"/>
    <w:rsid w:val="45D1274E"/>
    <w:rsid w:val="4609638B"/>
    <w:rsid w:val="466038DA"/>
    <w:rsid w:val="46963997"/>
    <w:rsid w:val="4714323A"/>
    <w:rsid w:val="478B438F"/>
    <w:rsid w:val="47CF0F0F"/>
    <w:rsid w:val="48BF71D5"/>
    <w:rsid w:val="49891591"/>
    <w:rsid w:val="49ED1B20"/>
    <w:rsid w:val="4A9326C8"/>
    <w:rsid w:val="4AE6599B"/>
    <w:rsid w:val="4B0E7FA0"/>
    <w:rsid w:val="4C2F6420"/>
    <w:rsid w:val="4C4A14AC"/>
    <w:rsid w:val="4C577725"/>
    <w:rsid w:val="4C9149E5"/>
    <w:rsid w:val="4CB608EF"/>
    <w:rsid w:val="4CBF59F6"/>
    <w:rsid w:val="4DD92AE7"/>
    <w:rsid w:val="4E760336"/>
    <w:rsid w:val="4E8D38D2"/>
    <w:rsid w:val="4F224B58"/>
    <w:rsid w:val="4F7B6514"/>
    <w:rsid w:val="4F7F146C"/>
    <w:rsid w:val="502B6EFE"/>
    <w:rsid w:val="502F4C40"/>
    <w:rsid w:val="51385D77"/>
    <w:rsid w:val="51E23F34"/>
    <w:rsid w:val="52262073"/>
    <w:rsid w:val="52CD0741"/>
    <w:rsid w:val="52E33AC0"/>
    <w:rsid w:val="52F537F4"/>
    <w:rsid w:val="5314011E"/>
    <w:rsid w:val="535B6D7D"/>
    <w:rsid w:val="536015B5"/>
    <w:rsid w:val="53A21BCD"/>
    <w:rsid w:val="54336CC9"/>
    <w:rsid w:val="552A3C28"/>
    <w:rsid w:val="55BA1450"/>
    <w:rsid w:val="56EC321B"/>
    <w:rsid w:val="578A4E52"/>
    <w:rsid w:val="57E420C7"/>
    <w:rsid w:val="582A3F3F"/>
    <w:rsid w:val="583354EA"/>
    <w:rsid w:val="58613E05"/>
    <w:rsid w:val="58EB1921"/>
    <w:rsid w:val="591E1CF6"/>
    <w:rsid w:val="5A3B68D8"/>
    <w:rsid w:val="5A7B6CD4"/>
    <w:rsid w:val="5B814788"/>
    <w:rsid w:val="5E4828C6"/>
    <w:rsid w:val="5E8819C0"/>
    <w:rsid w:val="5F096FA4"/>
    <w:rsid w:val="5F5D0513"/>
    <w:rsid w:val="5F830B05"/>
    <w:rsid w:val="5FB07420"/>
    <w:rsid w:val="60083B32"/>
    <w:rsid w:val="62432B38"/>
    <w:rsid w:val="6243457B"/>
    <w:rsid w:val="62620EA5"/>
    <w:rsid w:val="62660B77"/>
    <w:rsid w:val="62797F9D"/>
    <w:rsid w:val="62C3746A"/>
    <w:rsid w:val="63F43D7F"/>
    <w:rsid w:val="64F41B5D"/>
    <w:rsid w:val="666F738B"/>
    <w:rsid w:val="667016B7"/>
    <w:rsid w:val="66E852CC"/>
    <w:rsid w:val="686F60CA"/>
    <w:rsid w:val="68E51EE8"/>
    <w:rsid w:val="69210A9F"/>
    <w:rsid w:val="69D32689"/>
    <w:rsid w:val="6AB26742"/>
    <w:rsid w:val="6AE0505D"/>
    <w:rsid w:val="6B6A2B79"/>
    <w:rsid w:val="6C8E2897"/>
    <w:rsid w:val="6CA74CD2"/>
    <w:rsid w:val="6DCF760B"/>
    <w:rsid w:val="6DD93FE6"/>
    <w:rsid w:val="6F3D3CC5"/>
    <w:rsid w:val="6F4638FD"/>
    <w:rsid w:val="6F63000B"/>
    <w:rsid w:val="6F6D5E81"/>
    <w:rsid w:val="6F80296B"/>
    <w:rsid w:val="70C35686"/>
    <w:rsid w:val="711E068D"/>
    <w:rsid w:val="713E2ADE"/>
    <w:rsid w:val="716D5171"/>
    <w:rsid w:val="71C127F6"/>
    <w:rsid w:val="72646574"/>
    <w:rsid w:val="734D794C"/>
    <w:rsid w:val="738D5656"/>
    <w:rsid w:val="73927111"/>
    <w:rsid w:val="73A330CC"/>
    <w:rsid w:val="73B453C7"/>
    <w:rsid w:val="73B47087"/>
    <w:rsid w:val="741B0EB4"/>
    <w:rsid w:val="74493C73"/>
    <w:rsid w:val="747B1953"/>
    <w:rsid w:val="747F7695"/>
    <w:rsid w:val="74FC6F38"/>
    <w:rsid w:val="75157FF9"/>
    <w:rsid w:val="7610431D"/>
    <w:rsid w:val="762D3121"/>
    <w:rsid w:val="766C6602"/>
    <w:rsid w:val="76B86E8E"/>
    <w:rsid w:val="781C2D63"/>
    <w:rsid w:val="78215FA8"/>
    <w:rsid w:val="78713799"/>
    <w:rsid w:val="78951488"/>
    <w:rsid w:val="78B33DB1"/>
    <w:rsid w:val="78B418D7"/>
    <w:rsid w:val="79724A62"/>
    <w:rsid w:val="79A4194C"/>
    <w:rsid w:val="7A8772A3"/>
    <w:rsid w:val="7A96669D"/>
    <w:rsid w:val="7AF81F4F"/>
    <w:rsid w:val="7B315461"/>
    <w:rsid w:val="7B7B2514"/>
    <w:rsid w:val="7BA93249"/>
    <w:rsid w:val="7BE2675B"/>
    <w:rsid w:val="7C4B4301"/>
    <w:rsid w:val="7C4C0B30"/>
    <w:rsid w:val="7E5971A9"/>
    <w:rsid w:val="7E6478FC"/>
    <w:rsid w:val="7E722019"/>
    <w:rsid w:val="7EB73ECF"/>
    <w:rsid w:val="7F1D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unhideWhenUsed/>
    <w:qFormat/>
    <w:uiPriority w:val="39"/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1093</Words>
  <Characters>1138</Characters>
  <Lines>0</Lines>
  <Paragraphs>0</Paragraphs>
  <TotalTime>0</TotalTime>
  <ScaleCrop>false</ScaleCrop>
  <LinksUpToDate>false</LinksUpToDate>
  <CharactersWithSpaces>1138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2025-12-23T01:49:00Z</dcterms:created>
  <dc:creator>付帆</dc:creator>
  <cp:lastModifiedBy>付帆</cp:lastModifiedBy>
  <dcterms:modified xsi:type="dcterms:W3CDTF">2025-12-25T00:32:33Z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BA478F62F86140838F6D8D5F1C643F71_11</vt:lpwstr>
  </property>
  <property fmtid="{D5CDD505-2E9C-101B-9397-08002B2CF9AE}" pid="4" name="KSOTemplateDocerSaveRecord">
    <vt:lpwstr>eyJoZGlkIjoiZjVkNjVmODU4ODZjZjBkZDU1Y2ZlNDhlOWY5MWFkYTUiLCJ1c2VySWQiOiI4OTA1MjQxODMifQ==</vt:lpwstr>
  </property>
</Properties>
</file>